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VName"/>
        <w:jc w:val="center"/>
      </w:pPr>
      <w:r>
        <w:rPr>
          <w:rFonts w:ascii="Arial" w:hAnsi="Arial" w:eastAsia="Arial"/>
          <w:b/>
          <w:i w:val="0"/>
          <w:color w:val="162D4E"/>
          <w:sz w:val="46"/>
        </w:rPr>
        <w:t>MUSTAFA MUHAMMED TAHA</w:t>
      </w:r>
    </w:p>
    <w:p>
      <w:pPr>
        <w:pStyle w:val="CVTitle"/>
        <w:jc w:val="center"/>
      </w:pPr>
      <w:r>
        <w:rPr>
          <w:rFonts w:ascii="Arial" w:hAnsi="Arial" w:eastAsia="Arial"/>
          <w:b/>
          <w:i w:val="0"/>
          <w:color w:val="275B8C"/>
          <w:sz w:val="23"/>
        </w:rPr>
        <w:t>Brand Identity Designer | Visual Identity Systems | Arabic/English (RTL/LTR)</w:t>
      </w:r>
    </w:p>
    <w:p>
      <w:pPr>
        <w:spacing w:after="40"/>
        <w:jc w:val="center"/>
      </w:pPr>
      <w:hyperlink r:id="rId10">
        <w:r>
          <w:rPr>
            <w:rFonts w:ascii="Arial" w:hAnsi="Arial" w:eastAsia="Arial"/>
            <w:color w:val="275B8C"/>
            <w:u w:val="single"/>
            <w:sz w:val="17"/>
          </w:rPr>
          <w:t xml:space="preserve">+20 109 250 0454</w:t>
        </w:r>
      </w:hyperlink>
      <w:r>
        <w:rPr>
          <w:rFonts w:ascii="Arial" w:hAnsi="Arial" w:eastAsia="Arial"/>
          <w:b w:val="0"/>
          <w:color w:val="232A32"/>
          <w:sz w:val="17"/>
        </w:rPr>
        <w:t xml:space="preserve">  |  </w:t>
      </w:r>
      <w:hyperlink r:id="rId11">
        <w:r>
          <w:rPr>
            <w:rFonts w:ascii="Arial" w:hAnsi="Arial" w:eastAsia="Arial"/>
            <w:color w:val="275B8C"/>
            <w:u w:val="single"/>
            <w:sz w:val="17"/>
          </w:rPr>
          <w:t xml:space="preserve">m1aboalazm@gmail.com</w:t>
        </w:r>
      </w:hyperlink>
      <w:r>
        <w:rPr>
          <w:rFonts w:ascii="Arial" w:hAnsi="Arial" w:eastAsia="Arial"/>
          <w:b w:val="0"/>
          <w:color w:val="232A32"/>
          <w:sz w:val="17"/>
        </w:rPr>
        <w:t xml:space="preserve">  |  Al Obour, Egypt  |  Remote / MENA</w:t>
      </w:r>
      <w:r>
        <w:rPr>
          <w:rFonts w:ascii="Arial" w:hAnsi="Arial" w:eastAsia="Arial"/>
          <w:b w:val="0"/>
          <w:i w:val="0"/>
          <w:color w:val="232A32"/>
          <w:sz w:val="17"/>
        </w:rPr>
        <w:t xml:space="preserve">  |  Open to relocation to Riyadh, Saudi Arabia</w:t>
      </w:r>
    </w:p>
    <w:p>
      <w:pPr>
        <w:spacing w:after="100"/>
        <w:jc w:val="center"/>
      </w:pPr>
      <w:hyperlink r:id="rId12">
        <w:r>
          <w:rPr>
            <w:rFonts w:ascii="Arial" w:hAnsi="Arial" w:eastAsia="Arial"/>
            <w:color w:val="275B8C"/>
            <w:u w:val="single"/>
            <w:sz w:val="17"/>
          </w:rPr>
          <w:t xml:space="preserve">LinkedIn</w:t>
        </w:r>
      </w:hyperlink>
      <w:r>
        <w:rPr>
          <w:rFonts w:ascii="Arial" w:hAnsi="Arial" w:eastAsia="Arial"/>
          <w:b w:val="0"/>
          <w:color w:val="232A32"/>
          <w:sz w:val="17"/>
        </w:rPr>
        <w:t xml:space="preserve">  |  </w:t>
      </w:r>
      <w:hyperlink r:id="rId13">
        <w:r>
          <w:rPr>
            <w:rFonts w:ascii="Arial" w:hAnsi="Arial" w:eastAsia="Arial"/>
            <w:color w:val="275B8C"/>
            <w:u w:val="single"/>
            <w:sz w:val="17"/>
          </w:rPr>
          <w:t xml:space="preserve">Behance</w:t>
        </w:r>
      </w:hyperlink>
      <w:r>
        <w:rPr>
          <w:rFonts w:ascii="Arial" w:hAnsi="Arial" w:eastAsia="Arial"/>
          <w:b w:val="0"/>
          <w:color w:val="232A32"/>
          <w:sz w:val="17"/>
        </w:rPr>
        <w:t xml:space="preserve">  |  </w:t>
      </w:r>
      <w:hyperlink r:id="rId14">
        <w:r>
          <w:rPr>
            <w:rFonts w:ascii="Arial" w:hAnsi="Arial" w:eastAsia="Arial"/>
            <w:color w:val="275B8C"/>
            <w:u w:val="single"/>
            <w:sz w:val="17"/>
          </w:rPr>
          <w:t xml:space="preserve">GitHub</w:t>
        </w:r>
      </w:hyperlink>
      <w:r>
        <w:rPr>
          <w:rFonts w:ascii="Arial" w:hAnsi="Arial" w:eastAsia="Arial"/>
          <w:b w:val="0"/>
          <w:color w:val="232A32"/>
          <w:sz w:val="17"/>
        </w:rPr>
        <w:t xml:space="preserve">  |  </w:t>
      </w:r>
      <w:hyperlink r:id="rId15">
        <w:r>
          <w:rPr>
            <w:rFonts w:ascii="Arial" w:hAnsi="Arial" w:eastAsia="Arial"/>
            <w:color w:val="275B8C"/>
            <w:u w:val="single"/>
            <w:sz w:val="17"/>
          </w:rPr>
          <w:t xml:space="preserve">Portfolio</w:t>
        </w:r>
      </w:hyperlink>
    </w:p>
    <w:p>
      <w:pPr>
        <w:pStyle w:val="SectionHeading"/>
        <w:keepNext/>
        <w:pBdr>
          <w:bottom w:val="single" w:sz="10" w:space="1" w:color="9FB4C8"/>
        </w:pBdr>
      </w:pPr>
      <w:r>
        <w:rPr>
          <w:rFonts w:ascii="Arial" w:hAnsi="Arial" w:eastAsia="Arial"/>
          <w:b/>
          <w:i w:val="0"/>
          <w:color w:val="162D4E"/>
          <w:sz w:val="21"/>
        </w:rPr>
        <w:t>PROFESSIONAL SUMMARY</w:t>
      </w:r>
    </w:p>
    <w:p>
      <w:pPr/>
      <w:r>
        <w:rPr>
          <w:rFonts w:ascii="Arial" w:hAnsi="Arial" w:eastAsia="Arial"/>
          <w:b w:val="0"/>
          <w:i w:val="0"/>
          <w:color w:val="232A32"/>
          <w:sz w:val="18"/>
        </w:rPr>
        <w:t>Brand identity designer with 9 years of design practice, specializing in brand identity systems since 2022. Builds bilingual Arabic/English identities, visual systems, and practical guidelines for print and digital touchpoints. Experienced in in-house and client work across pharma, healthcare, food, education, and public-sector projects, collaborating with marketing, UX/UI, and technical teams.</w:t>
      </w:r>
    </w:p>
    <w:p>
      <w:pPr>
        <w:pStyle w:val="SectionHeading"/>
        <w:keepNext/>
        <w:pBdr>
          <w:bottom w:val="single" w:sz="10" w:space="1" w:color="9FB4C8"/>
        </w:pBdr>
      </w:pPr>
      <w:r>
        <w:rPr>
          <w:rFonts w:ascii="Arial" w:hAnsi="Arial" w:eastAsia="Arial"/>
          <w:b/>
          <w:i w:val="0"/>
          <w:color w:val="162D4E"/>
          <w:sz w:val="21"/>
        </w:rPr>
        <w:t>CORE COMPETENCIES</w:t>
      </w:r>
    </w:p>
    <w:p>
      <w:pPr/>
      <w:r>
        <w:rPr>
          <w:rFonts w:ascii="Arial" w:hAnsi="Arial" w:eastAsia="Arial"/>
          <w:b/>
          <w:i w:val="0"/>
          <w:color w:val="162D4E"/>
          <w:sz w:val="17"/>
        </w:rPr>
        <w:t xml:space="preserve">Brand Identity: </w:t>
      </w:r>
      <w:r>
        <w:rPr>
          <w:rFonts w:ascii="Arial" w:hAnsi="Arial" w:eastAsia="Arial"/>
          <w:b w:val="0"/>
          <w:i w:val="0"/>
          <w:color w:val="232A32"/>
          <w:sz w:val="17"/>
        </w:rPr>
        <w:t>Brand audits, positioning, brand architecture, logo systems, typography, bilingual identity, brand guidelines</w:t>
      </w:r>
    </w:p>
    <w:p>
      <w:pPr/>
      <w:r>
        <w:rPr>
          <w:rFonts w:ascii="Arial" w:hAnsi="Arial" w:eastAsia="Arial"/>
          <w:b/>
          <w:i w:val="0"/>
          <w:color w:val="162D4E"/>
          <w:sz w:val="17"/>
        </w:rPr>
        <w:t xml:space="preserve">Visual Systems &amp; Applications: </w:t>
      </w:r>
      <w:r>
        <w:rPr>
          <w:rFonts w:ascii="Arial" w:hAnsi="Arial" w:eastAsia="Arial"/>
          <w:b w:val="0"/>
          <w:i w:val="0"/>
          <w:color w:val="232A32"/>
          <w:sz w:val="17"/>
        </w:rPr>
        <w:t>Governed visual systems, corporate communications, marketing collateral, campaigns, templates, print and digital touchpoints</w:t>
      </w:r>
    </w:p>
    <w:p>
      <w:pPr/>
      <w:r>
        <w:rPr>
          <w:rFonts w:ascii="Arial" w:hAnsi="Arial" w:eastAsia="Arial"/>
          <w:b/>
          <w:i w:val="0"/>
          <w:color w:val="162D4E"/>
          <w:sz w:val="17"/>
        </w:rPr>
        <w:t xml:space="preserve">Digital &amp; Product: </w:t>
      </w:r>
      <w:r>
        <w:rPr>
          <w:rFonts w:ascii="Arial" w:hAnsi="Arial" w:eastAsia="Arial"/>
          <w:b w:val="0"/>
          <w:i w:val="0"/>
          <w:color w:val="232A32"/>
          <w:sz w:val="17"/>
        </w:rPr>
        <w:t>Brand-to-digital translation, responsive visual UI, design systems, RTL/LTR, UX/UI collaboration</w:t>
      </w:r>
    </w:p>
    <w:p>
      <w:pPr/>
      <w:r>
        <w:rPr>
          <w:rFonts w:ascii="Arial" w:hAnsi="Arial" w:eastAsia="Arial"/>
          <w:b/>
          <w:i w:val="0"/>
          <w:color w:val="162D4E"/>
          <w:sz w:val="17"/>
        </w:rPr>
        <w:t xml:space="preserve">Creative Delivery: </w:t>
      </w:r>
      <w:r>
        <w:rPr>
          <w:rFonts w:ascii="Arial" w:hAnsi="Arial" w:eastAsia="Arial"/>
          <w:b w:val="0"/>
          <w:i w:val="0"/>
          <w:color w:val="232A32"/>
          <w:sz w:val="17"/>
        </w:rPr>
        <w:t>Concept development, art direction, stakeholder presentations, production coordination, quality assurance</w:t>
      </w:r>
    </w:p>
    <w:p>
      <w:pPr/>
      <w:r>
        <w:rPr>
          <w:rFonts w:ascii="Arial" w:hAnsi="Arial" w:eastAsia="Arial"/>
          <w:b/>
          <w:i w:val="0"/>
          <w:color w:val="162D4E"/>
          <w:sz w:val="17"/>
        </w:rPr>
        <w:t xml:space="preserve">Design Tools: </w:t>
      </w:r>
      <w:r>
        <w:rPr>
          <w:rFonts w:ascii="Arial" w:hAnsi="Arial" w:eastAsia="Arial"/>
          <w:b w:val="0"/>
          <w:i w:val="0"/>
          <w:color w:val="232A32"/>
          <w:sz w:val="17"/>
        </w:rPr>
        <w:t>Adobe Illustrator, Photoshop, InDesign, Figma, After Effects, Premiere Pro</w:t>
      </w:r>
    </w:p>
    <w:p>
      <w:pPr/>
      <w:r>
        <w:rPr>
          <w:rFonts w:ascii="Arial" w:hAnsi="Arial" w:eastAsia="Arial"/>
          <w:b/>
          <w:i w:val="0"/>
          <w:color w:val="162D4E"/>
          <w:sz w:val="17"/>
        </w:rPr>
        <w:t xml:space="preserve">Collaboration: </w:t>
      </w:r>
      <w:r>
        <w:rPr>
          <w:rFonts w:ascii="Arial" w:hAnsi="Arial" w:eastAsia="Arial"/>
          <w:b w:val="0"/>
          <w:i w:val="0"/>
          <w:color w:val="232A32"/>
          <w:sz w:val="17"/>
        </w:rPr>
        <w:t>Marketing and cross-functional teamwork, client communication, documentation, brand audits</w:t>
      </w:r>
    </w:p>
    <w:p>
      <w:pPr>
        <w:pStyle w:val="SectionHeading"/>
        <w:keepNext/>
        <w:pBdr>
          <w:bottom w:val="single" w:sz="10" w:space="1" w:color="9FB4C8"/>
        </w:pBdr>
      </w:pPr>
      <w:r>
        <w:rPr>
          <w:rFonts w:ascii="Arial" w:hAnsi="Arial" w:eastAsia="Arial"/>
          <w:b/>
          <w:i w:val="0"/>
          <w:color w:val="162D4E"/>
          <w:sz w:val="21"/>
        </w:rPr>
        <w:t>PROFESSIONAL EXPERIENCE</w:t>
      </w:r>
    </w:p>
    <w:p>
      <w:pPr>
        <w:pStyle w:val="JobHeading"/>
        <w:keepNext/>
      </w:pPr>
      <w:r>
        <w:rPr>
          <w:rFonts w:ascii="Arial" w:hAnsi="Arial" w:eastAsia="Arial"/>
          <w:b/>
          <w:i w:val="0"/>
          <w:color w:val="232A32"/>
          <w:sz w:val="19"/>
        </w:rPr>
        <w:t>Digital Product &amp; Platform Lead</w:t>
      </w:r>
      <w:r>
        <w:rPr>
          <w:rFonts w:ascii="Arial" w:hAnsi="Arial" w:eastAsia="Arial"/>
          <w:b w:val="0"/>
          <w:i w:val="0"/>
          <w:color w:val="275B8C"/>
          <w:sz w:val="19"/>
        </w:rPr>
        <w:t xml:space="preserve">  |  Nile Pharma Food &amp; Food Supplements</w:t>
      </w:r>
      <w:r>
        <w:rPr>
          <w:rFonts w:ascii="Arial" w:hAnsi="Arial" w:eastAsia="Arial"/>
          <w:b w:val="0"/>
          <w:i/>
          <w:color w:val="5C6670"/>
          <w:sz w:val="18"/>
        </w:rPr>
        <w:t xml:space="preserve">  |  Sep 2026 – Present</w:t>
      </w:r>
    </w:p>
    <w:p>
      <w:pPr>
        <w:spacing w:after="28" w:line="240" w:lineRule="auto"/>
        <w:ind w:left="245" w:hanging="173"/>
      </w:pPr>
      <w:r>
        <w:rPr>
          <w:rFonts w:ascii="Arial" w:hAnsi="Arial" w:eastAsia="Arial"/>
          <w:b w:val="0"/>
          <w:i w:val="0"/>
          <w:color w:val="232A32"/>
          <w:sz w:val="18"/>
        </w:rPr>
        <w:t>• Lead corporate brand, website, and ERP visual direction, aligning design decisions with business and operational priorities.</w:t>
      </w:r>
    </w:p>
    <w:p>
      <w:pPr>
        <w:spacing w:after="28" w:line="240" w:lineRule="auto"/>
        <w:ind w:left="245" w:hanging="173"/>
      </w:pPr>
      <w:r>
        <w:rPr>
          <w:rFonts w:ascii="Arial" w:hAnsi="Arial" w:eastAsia="Arial"/>
          <w:b w:val="0"/>
          <w:i w:val="0"/>
          <w:color w:val="232A32"/>
          <w:sz w:val="18"/>
        </w:rPr>
        <w:t>• Translate requirements into consistent visual systems across internal and customer-facing touchpoints with marketing, UX/UI, and technical teams.</w:t>
      </w:r>
    </w:p>
    <w:p>
      <w:pPr>
        <w:pStyle w:val="JobHeading"/>
        <w:keepNext/>
      </w:pPr>
      <w:r>
        <w:rPr>
          <w:rFonts w:ascii="Arial" w:hAnsi="Arial" w:eastAsia="Arial"/>
          <w:b/>
          <w:i w:val="0"/>
          <w:color w:val="232A32"/>
          <w:sz w:val="19"/>
        </w:rPr>
        <w:t>Co-Founder &amp; Creative Lead</w:t>
      </w:r>
      <w:r>
        <w:rPr>
          <w:rFonts w:ascii="Arial" w:hAnsi="Arial" w:eastAsia="Arial"/>
          <w:b w:val="0"/>
          <w:i w:val="0"/>
          <w:color w:val="275B8C"/>
          <w:sz w:val="19"/>
        </w:rPr>
        <w:t xml:space="preserve">  |  Code &amp; Canvas</w:t>
      </w:r>
      <w:r>
        <w:rPr>
          <w:rFonts w:ascii="Arial" w:hAnsi="Arial" w:eastAsia="Arial"/>
          <w:b w:val="0"/>
          <w:i/>
          <w:color w:val="5C6670"/>
          <w:sz w:val="18"/>
        </w:rPr>
        <w:t xml:space="preserve">  |  Feb 2024 – Present</w:t>
      </w:r>
    </w:p>
    <w:p>
      <w:pPr>
        <w:spacing w:after="28" w:line="240" w:lineRule="auto"/>
        <w:ind w:left="245" w:hanging="173"/>
      </w:pPr>
      <w:r>
        <w:rPr>
          <w:rFonts w:ascii="Arial" w:hAnsi="Arial" w:eastAsia="Arial"/>
          <w:b w:val="0"/>
          <w:i w:val="0"/>
          <w:color w:val="232A32"/>
          <w:sz w:val="18"/>
        </w:rPr>
        <w:t>• Co-founded a bilingual creative-technical studio delivering brand identity, visual systems, marketing assets, and digital design.</w:t>
      </w:r>
    </w:p>
    <w:p>
      <w:pPr>
        <w:spacing w:after="28" w:line="240" w:lineRule="auto"/>
        <w:ind w:left="245" w:hanging="173"/>
      </w:pPr>
      <w:r>
        <w:rPr>
          <w:rFonts w:ascii="Arial" w:hAnsi="Arial" w:eastAsia="Arial"/>
          <w:b w:val="0"/>
          <w:i w:val="0"/>
          <w:color w:val="232A32"/>
          <w:sz w:val="18"/>
        </w:rPr>
        <w:t>• Lead work from discovery and concept development through design direction, production, and final delivery.</w:t>
      </w:r>
    </w:p>
    <w:p>
      <w:pPr>
        <w:pStyle w:val="JobHeading"/>
        <w:keepNext/>
      </w:pPr>
      <w:r>
        <w:rPr>
          <w:rFonts w:ascii="Arial" w:hAnsi="Arial" w:eastAsia="Arial"/>
          <w:b/>
          <w:i w:val="0"/>
          <w:color w:val="232A32"/>
          <w:sz w:val="19"/>
        </w:rPr>
        <w:t>Independent Brand &amp; Identity Consultant</w:t>
      </w:r>
      <w:r>
        <w:rPr>
          <w:rFonts w:ascii="Arial" w:hAnsi="Arial" w:eastAsia="Arial"/>
          <w:b w:val="0"/>
          <w:i w:val="0"/>
          <w:color w:val="275B8C"/>
          <w:sz w:val="19"/>
        </w:rPr>
        <w:t xml:space="preserve">  |  Self-Employed</w:t>
      </w:r>
      <w:r>
        <w:rPr>
          <w:rFonts w:ascii="Arial" w:hAnsi="Arial" w:eastAsia="Arial"/>
          <w:b w:val="0"/>
          <w:i/>
          <w:color w:val="5C6670"/>
          <w:sz w:val="18"/>
        </w:rPr>
        <w:t xml:space="preserve">  |  2022 – Present</w:t>
      </w:r>
    </w:p>
    <w:p>
      <w:pPr>
        <w:spacing w:after="28" w:line="240" w:lineRule="auto"/>
        <w:ind w:left="245" w:hanging="173"/>
      </w:pPr>
      <w:r>
        <w:rPr>
          <w:rFonts w:ascii="Arial" w:hAnsi="Arial" w:eastAsia="Arial"/>
          <w:b w:val="0"/>
          <w:i w:val="0"/>
          <w:color w:val="232A32"/>
          <w:sz w:val="18"/>
        </w:rPr>
        <w:t>• Built a client base of 20+ organizations across pharma, healthcare, food, education, and government in Egypt and the Gulf.</w:t>
      </w:r>
    </w:p>
    <w:p>
      <w:pPr>
        <w:spacing w:after="28" w:line="240" w:lineRule="auto"/>
        <w:ind w:left="245" w:hanging="173"/>
      </w:pPr>
      <w:r>
        <w:rPr>
          <w:rFonts w:ascii="Arial" w:hAnsi="Arial" w:eastAsia="Arial"/>
          <w:b w:val="0"/>
          <w:i w:val="0"/>
          <w:color w:val="232A32"/>
          <w:sz w:val="18"/>
        </w:rPr>
        <w:t>• Delivered a bilingual Arabic/English brand architecture and guidelines system for a Saudi healthcare institute under a signed international service agreement.</w:t>
      </w:r>
    </w:p>
    <w:p>
      <w:pPr>
        <w:spacing w:after="28" w:line="240" w:lineRule="auto"/>
        <w:ind w:left="245" w:hanging="173"/>
      </w:pPr>
      <w:r>
        <w:rPr>
          <w:rFonts w:ascii="Arial" w:hAnsi="Arial" w:eastAsia="Arial"/>
          <w:b w:val="0"/>
          <w:i w:val="0"/>
          <w:color w:val="232A32"/>
          <w:sz w:val="18"/>
        </w:rPr>
        <w:t>• Connect business objectives, positioning, audience needs, and visual direction through a structured brand-discovery process.</w:t>
      </w:r>
    </w:p>
    <w:p>
      <w:pPr>
        <w:pStyle w:val="JobHeading"/>
        <w:keepNext/>
      </w:pPr>
      <w:r>
        <w:rPr>
          <w:rFonts w:ascii="Arial" w:hAnsi="Arial" w:eastAsia="Arial"/>
          <w:b/>
          <w:i w:val="0"/>
          <w:color w:val="232A32"/>
          <w:sz w:val="19"/>
        </w:rPr>
        <w:t>Media Director &amp; Account Manager</w:t>
      </w:r>
      <w:r>
        <w:rPr>
          <w:rFonts w:ascii="Arial" w:hAnsi="Arial" w:eastAsia="Arial"/>
          <w:b w:val="0"/>
          <w:i w:val="0"/>
          <w:color w:val="275B8C"/>
          <w:sz w:val="19"/>
        </w:rPr>
        <w:t xml:space="preserve">  |  Nile Pharma Food &amp; Food Supplements</w:t>
      </w:r>
      <w:r>
        <w:rPr>
          <w:rFonts w:ascii="Arial" w:hAnsi="Arial" w:eastAsia="Arial"/>
          <w:b w:val="0"/>
          <w:i/>
          <w:color w:val="5C6670"/>
          <w:sz w:val="18"/>
        </w:rPr>
        <w:t xml:space="preserve">  |  Nov 2020 – Jul 2025</w:t>
      </w:r>
    </w:p>
    <w:p>
      <w:pPr>
        <w:spacing w:after="28" w:line="240" w:lineRule="auto"/>
        <w:ind w:left="245" w:hanging="173"/>
      </w:pPr>
      <w:r>
        <w:rPr>
          <w:rFonts w:ascii="Arial" w:hAnsi="Arial" w:eastAsia="Arial"/>
          <w:b w:val="0"/>
          <w:i w:val="0"/>
          <w:color w:val="232A32"/>
          <w:sz w:val="18"/>
        </w:rPr>
        <w:t>• Built the bilingual corporate visual identity and digital presence, including a responsive WordPress website; online visibility rose 40% after launch.</w:t>
      </w:r>
    </w:p>
    <w:p>
      <w:pPr>
        <w:spacing w:after="28" w:line="240" w:lineRule="auto"/>
        <w:ind w:left="245" w:hanging="173"/>
      </w:pPr>
      <w:r>
        <w:rPr>
          <w:rFonts w:ascii="Arial" w:hAnsi="Arial" w:eastAsia="Arial"/>
          <w:b w:val="0"/>
          <w:i w:val="0"/>
          <w:color w:val="232A32"/>
          <w:sz w:val="18"/>
        </w:rPr>
        <w:t>• Led a brand audit and rebrand with a governed visual system; customer engagement increased 25% within six months of rollout.</w:t>
      </w:r>
    </w:p>
    <w:p>
      <w:pPr>
        <w:spacing w:after="28" w:line="240" w:lineRule="auto"/>
        <w:ind w:left="245" w:hanging="173"/>
      </w:pPr>
      <w:r>
        <w:rPr>
          <w:rFonts w:ascii="Arial" w:hAnsi="Arial" w:eastAsia="Arial"/>
          <w:b w:val="0"/>
          <w:i w:val="0"/>
          <w:color w:val="232A32"/>
          <w:sz w:val="18"/>
        </w:rPr>
        <w:t>• Produced corporate and marketing content and coordinated brand decisions across sales, accounting, and warehouse teams.</w:t>
      </w:r>
    </w:p>
    <w:p>
      <w:pPr>
        <w:pStyle w:val="JobHeading"/>
        <w:keepNext/>
      </w:pPr>
      <w:r>
        <w:rPr>
          <w:rFonts w:ascii="Arial" w:hAnsi="Arial" w:eastAsia="Arial"/>
          <w:b/>
          <w:i w:val="0"/>
          <w:color w:val="232A32"/>
          <w:sz w:val="19"/>
        </w:rPr>
        <w:t>Freelance Graphic Designer</w:t>
      </w:r>
      <w:r>
        <w:rPr>
          <w:rFonts w:ascii="Arial" w:hAnsi="Arial" w:eastAsia="Arial"/>
          <w:b w:val="0"/>
          <w:i w:val="0"/>
          <w:color w:val="275B8C"/>
          <w:sz w:val="19"/>
        </w:rPr>
        <w:t xml:space="preserve">  |  Self-Employed</w:t>
      </w:r>
      <w:r>
        <w:rPr>
          <w:rFonts w:ascii="Arial" w:hAnsi="Arial" w:eastAsia="Arial"/>
          <w:b w:val="0"/>
          <w:i/>
          <w:color w:val="5C6670"/>
          <w:sz w:val="18"/>
        </w:rPr>
        <w:t xml:space="preserve">  |  Jul 2017 – 2022</w:t>
      </w:r>
    </w:p>
    <w:p>
      <w:pPr>
        <w:spacing w:after="28" w:line="240" w:lineRule="auto"/>
        <w:ind w:left="245" w:hanging="173"/>
      </w:pPr>
      <w:r>
        <w:rPr>
          <w:rFonts w:ascii="Arial" w:hAnsi="Arial" w:eastAsia="Arial"/>
          <w:b/>
          <w:i w:val="0"/>
          <w:color w:val="275B8C"/>
        </w:rPr>
        <w:t xml:space="preserve">• </w:t>
      </w:r>
      <w:r>
        <w:rPr>
          <w:rFonts w:ascii="Arial" w:hAnsi="Arial" w:eastAsia="Arial"/>
          <w:b w:val="0"/>
          <w:i w:val="0"/>
          <w:color w:val="232A32"/>
        </w:rPr>
        <w:t>Delivered graphic, video, web, and event design through project-based engagements; specialized in brand identity from 2022.</w:t>
      </w:r>
    </w:p>
    <w:p>
      <w:pPr>
        <w:spacing w:after="28" w:line="240" w:lineRule="auto"/>
        <w:ind w:left="245" w:hanging="173"/>
      </w:pPr>
      <w:r>
        <w:rPr>
          <w:rFonts w:ascii="Arial" w:hAnsi="Arial" w:eastAsia="Arial"/>
          <w:b/>
          <w:i w:val="0"/>
          <w:color w:val="275B8C"/>
        </w:rPr>
        <w:t xml:space="preserve">• </w:t>
      </w:r>
      <w:r>
        <w:rPr>
          <w:rFonts w:ascii="Arial" w:hAnsi="Arial" w:eastAsia="Arial"/>
          <w:b w:val="0"/>
          <w:i w:val="0"/>
        </w:rPr>
        <w:t>Designed the complete event identity for Egypt SEG Field Camp and built physical studio production environments for an educational YouTube channel.</w:t>
      </w:r>
    </w:p>
    <w:p>
      <w:pPr>
        <w:pStyle w:val="SectionHeading"/>
        <w:keepNext/>
        <w:pageBreakBefore/>
        <w:pBdr>
          <w:bottom w:val="single" w:sz="10" w:space="1" w:color="9FB4C8"/>
        </w:pBdr>
      </w:pPr>
      <w:r>
        <w:rPr>
          <w:rFonts w:ascii="Arial" w:hAnsi="Arial" w:eastAsia="Arial"/>
          <w:b/>
          <w:i w:val="0"/>
          <w:color w:val="162D4E"/>
          <w:sz w:val="21"/>
        </w:rPr>
        <w:t>SELECTED BRAND IDENTITY PROJECTS</w:t>
      </w:r>
    </w:p>
    <w:p>
      <w:pPr>
        <w:pStyle w:val="JobHeading"/>
        <w:keepNext/>
      </w:pPr>
      <w:r>
        <w:rPr>
          <w:rFonts w:ascii="Arial" w:hAnsi="Arial" w:eastAsia="Arial"/>
          <w:b/>
          <w:i w:val="0"/>
          <w:color w:val="232A32"/>
          <w:sz w:val="19"/>
        </w:rPr>
        <w:t>Code &amp; Canvas Visual Identity</w:t>
      </w:r>
      <w:r>
        <w:rPr>
          <w:rFonts w:ascii="Arial" w:hAnsi="Arial" w:eastAsia="Arial"/>
          <w:b w:val="0"/>
          <w:i/>
          <w:color w:val="5C6670"/>
          <w:sz w:val="18"/>
        </w:rPr>
        <w:t xml:space="preserve">  |  Studio identity</w:t>
      </w:r>
      <w:hyperlink r:id="rId19">
        <w:r>
          <w:rPr>
            <w:color w:val="275B8C"/>
            <w:u w:val="single"/>
            <w:sz w:val="18"/>
          </w:rPr>
          <w:t xml:space="preserve">  |  View case study ↗</w:t>
        </w:r>
      </w:hyperlink>
    </w:p>
    <w:p>
      <w:pPr>
        <w:spacing w:after="28" w:line="240" w:lineRule="auto"/>
        <w:ind w:left="245" w:hanging="173"/>
      </w:pPr>
      <w:r>
        <w:rPr>
          <w:rFonts w:ascii="Arial" w:hAnsi="Arial" w:eastAsia="Arial"/>
          <w:b/>
          <w:i w:val="0"/>
          <w:color w:val="275B8C"/>
        </w:rPr>
        <w:t xml:space="preserve">• </w:t>
      </w:r>
      <w:r>
        <w:rPr>
          <w:rFonts w:ascii="Arial" w:hAnsi="Arial" w:eastAsia="Arial"/>
          <w:b w:val="0"/>
          <w:i w:val="0"/>
        </w:rPr>
        <w:t>Designed the studio identity and applied its visual language across a bilingual creative-technical studio’s brand touchpoints.</w:t>
      </w:r>
    </w:p>
    <w:p>
      <w:pPr>
        <w:pStyle w:val="JobHeading"/>
        <w:keepNext/>
      </w:pPr>
      <w:r>
        <w:rPr>
          <w:rFonts w:ascii="Arial" w:hAnsi="Arial" w:eastAsia="Arial"/>
          <w:b/>
          <w:i w:val="0"/>
          <w:color w:val="232A32"/>
          <w:sz w:val="19"/>
        </w:rPr>
        <w:t>GAD Heart &amp; Lungs Institute</w:t>
      </w:r>
      <w:r>
        <w:rPr>
          <w:rFonts w:ascii="Arial" w:hAnsi="Arial" w:eastAsia="Arial"/>
          <w:b w:val="0"/>
          <w:i/>
          <w:color w:val="5C6670"/>
          <w:sz w:val="18"/>
        </w:rPr>
        <w:t xml:space="preserve">  |  Lead Brand Consultant</w:t>
      </w:r>
      <w:hyperlink r:id="rId16">
        <w:r>
          <w:rPr>
            <w:color w:val="275B8C"/>
            <w:u w:val="single"/>
            <w:sz w:val="18"/>
          </w:rPr>
          <w:t xml:space="preserve">  |  View case study ↗</w:t>
        </w:r>
      </w:hyperlink>
    </w:p>
    <w:p>
      <w:pPr>
        <w:spacing w:after="28" w:line="240" w:lineRule="auto"/>
        <w:ind w:left="245" w:hanging="173"/>
      </w:pPr>
      <w:r>
        <w:rPr>
          <w:rFonts w:ascii="Arial" w:hAnsi="Arial" w:eastAsia="Arial"/>
          <w:b/>
          <w:i w:val="0"/>
          <w:color w:val="275B8C"/>
        </w:rPr>
        <w:t xml:space="preserve">• </w:t>
      </w:r>
      <w:r>
        <w:rPr>
          <w:rFonts w:ascii="Arial" w:hAnsi="Arial" w:eastAsia="Arial"/>
          <w:b w:val="0"/>
          <w:i w:val="0"/>
        </w:rPr>
        <w:t>Delivered bilingual Arabic/English identity architecture and guidelines for a Saudi healthcare institute, spanning print, digital, and wayfinding applications.</w:t>
      </w:r>
    </w:p>
    <w:p>
      <w:pPr>
        <w:pStyle w:val="JobHeading"/>
        <w:keepNext/>
      </w:pPr>
      <w:r>
        <w:rPr>
          <w:rFonts w:ascii="Arial" w:hAnsi="Arial" w:eastAsia="Arial"/>
          <w:b/>
          <w:i w:val="0"/>
          <w:color w:val="232A32"/>
          <w:sz w:val="19"/>
        </w:rPr>
        <w:t>Nile Pharma Food</w:t>
      </w:r>
      <w:r>
        <w:rPr>
          <w:rFonts w:ascii="Arial" w:hAnsi="Arial" w:eastAsia="Arial"/>
          <w:b w:val="0"/>
          <w:i/>
          <w:color w:val="5C6670"/>
          <w:sz w:val="18"/>
        </w:rPr>
        <w:t xml:space="preserve">  |  Corporate identity &amp; rebrand</w:t>
      </w:r>
      <w:hyperlink r:id="rId21">
        <w:r>
          <w:rPr>
            <w:color w:val="275B8C"/>
            <w:u w:val="single"/>
            <w:sz w:val="18"/>
          </w:rPr>
          <w:t xml:space="preserve">  |  View case study ↗</w:t>
        </w:r>
      </w:hyperlink>
    </w:p>
    <w:p>
      <w:pPr>
        <w:spacing w:after="28" w:line="240" w:lineRule="auto"/>
        <w:ind w:left="245" w:hanging="173"/>
      </w:pPr>
      <w:r>
        <w:rPr>
          <w:rFonts w:ascii="Arial" w:hAnsi="Arial" w:eastAsia="Arial"/>
          <w:b/>
          <w:i w:val="0"/>
          <w:color w:val="275B8C"/>
        </w:rPr>
        <w:t xml:space="preserve">• </w:t>
      </w:r>
      <w:r>
        <w:rPr>
          <w:rFonts w:ascii="Arial" w:hAnsi="Arial" w:eastAsia="Arial"/>
          <w:b w:val="0"/>
          <w:i w:val="0"/>
        </w:rPr>
        <w:t>Built the bilingual corporate identity and governed visual system across the responsive website, marketing materials, and internal touchpoints.</w:t>
      </w:r>
    </w:p>
    <w:p>
      <w:pPr>
        <w:pStyle w:val="SectionHeading"/>
        <w:keepNext/>
        <w:pBdr>
          <w:bottom w:val="single" w:sz="10" w:space="1" w:color="9FB4C8"/>
        </w:pBdr>
      </w:pPr>
      <w:r>
        <w:rPr>
          <w:rFonts w:ascii="Arial" w:hAnsi="Arial" w:eastAsia="Arial"/>
          <w:b/>
          <w:i w:val="0"/>
          <w:color w:val="162D4E"/>
          <w:sz w:val="21"/>
        </w:rPr>
        <w:t>LEADERSHIP</w:t>
      </w:r>
    </w:p>
    <w:p>
      <w:pPr>
        <w:spacing w:after="28" w:line="240" w:lineRule="auto"/>
        <w:ind w:left="245" w:hanging="173"/>
      </w:pPr>
      <w:r>
        <w:rPr>
          <w:rFonts w:ascii="Arial" w:hAnsi="Arial" w:eastAsia="Arial"/>
          <w:b/>
          <w:i w:val="0"/>
          <w:color w:val="275B8C"/>
        </w:rPr>
        <w:t xml:space="preserve">• </w:t>
      </w:r>
      <w:r>
        <w:rPr>
          <w:rFonts w:ascii="Arial" w:hAnsi="Arial" w:eastAsia="Arial"/>
          <w:b w:val="0"/>
          <w:i w:val="0"/>
          <w:color w:val="232A32"/>
        </w:rPr>
        <w:t>Led Youth Scope’s Media Committee for two seasons, building the organization’s visual identity and managing a production team; named Best Head both seasons.</w:t>
      </w:r>
    </w:p>
    <w:p>
      <w:pPr>
        <w:spacing w:after="28" w:line="240" w:lineRule="auto"/>
        <w:ind w:left="245" w:hanging="173"/>
      </w:pPr>
      <w:r>
        <w:rPr>
          <w:rFonts w:ascii="Arial" w:hAnsi="Arial" w:eastAsia="Arial"/>
          <w:b/>
          <w:i w:val="0"/>
          <w:color w:val="275B8C"/>
        </w:rPr>
        <w:t xml:space="preserve">• </w:t>
      </w:r>
      <w:r>
        <w:rPr>
          <w:rFonts w:ascii="Arial" w:hAnsi="Arial" w:eastAsia="Arial"/>
          <w:b w:val="0"/>
          <w:i w:val="0"/>
          <w:color w:val="232A32"/>
        </w:rPr>
        <w:t>Managed the Illustrations team at MSP Tech Club, Al-Azhar University; named Best Leader of the Season.</w:t>
      </w:r>
    </w:p>
    <w:p>
      <w:pPr>
        <w:spacing w:after="28" w:line="240" w:lineRule="auto"/>
        <w:ind w:left="245" w:hanging="173"/>
      </w:pPr>
      <w:r>
        <w:rPr>
          <w:rFonts w:ascii="Arial" w:hAnsi="Arial" w:eastAsia="Arial"/>
          <w:b w:val="0"/>
          <w:i w:val="0"/>
          <w:color w:val="232A32"/>
          <w:sz w:val="18"/>
        </w:rPr>
        <w:t>• Delivered paid workshops in graphic design, personal branding, and CV writing across six partner organizations since 2019.</w:t>
      </w:r>
    </w:p>
    <w:p>
      <w:pPr>
        <w:pStyle w:val="SectionHeading"/>
        <w:keepNext/>
        <w:pBdr>
          <w:bottom w:val="single" w:sz="10" w:space="1" w:color="9FB4C8"/>
        </w:pBdr>
      </w:pPr>
      <w:r>
        <w:rPr>
          <w:rFonts w:ascii="Arial" w:hAnsi="Arial" w:eastAsia="Arial"/>
          <w:b w:val="0"/>
          <w:i w:val="0"/>
          <w:color w:val="232A32"/>
          <w:sz w:val="18"/>
        </w:rPr>
        <w:t>EDUCATION</w:t>
      </w:r>
    </w:p>
    <w:p>
      <w:pPr/>
      <w:r>
        <w:rPr>
          <w:rFonts w:ascii="Arial" w:hAnsi="Arial" w:eastAsia="Arial"/>
          <w:b w:val="0"/>
          <w:i w:val="0"/>
          <w:color w:val="232A32"/>
          <w:sz w:val="18"/>
        </w:rPr>
        <w:t>Bachelor of Agriculture — Al-Azhar University  |  2017–2024</w:t>
      </w:r>
    </w:p>
    <w:p>
      <w:pPr/>
      <w:r>
        <w:rPr>
          <w:rFonts w:ascii="Arial" w:hAnsi="Arial" w:eastAsia="Arial"/>
          <w:b w:val="0"/>
          <w:i w:val="0"/>
          <w:color w:val="232A32"/>
          <w:sz w:val="18"/>
        </w:rPr>
        <w:t>Design practice alongside the degree; specialized in brand identity from 2022 and digital design from 2024.</w:t>
      </w:r>
    </w:p>
    <w:p>
      <w:pPr>
        <w:pStyle w:val="SectionHeading"/>
        <w:keepNext/>
        <w:pBdr>
          <w:bottom w:val="single" w:sz="10" w:space="1" w:color="9FB4C8"/>
        </w:pBdr>
      </w:pPr>
      <w:r>
        <w:rPr>
          <w:rFonts w:ascii="Arial" w:hAnsi="Arial" w:eastAsia="Arial"/>
          <w:b/>
          <w:i w:val="0"/>
          <w:color w:val="162D4E"/>
          <w:sz w:val="21"/>
        </w:rPr>
        <w:t>CERTIFICATIONS</w:t>
      </w:r>
    </w:p>
    <w:p>
      <w:pPr>
        <w:spacing w:after="28" w:line="240" w:lineRule="auto"/>
        <w:ind w:left="245" w:hanging="173"/>
      </w:pPr>
      <w:r>
        <w:rPr>
          <w:rFonts w:ascii="Arial" w:hAnsi="Arial" w:eastAsia="Arial"/>
          <w:b/>
          <w:i w:val="0"/>
          <w:color w:val="275B8C"/>
        </w:rPr>
        <w:t xml:space="preserve">• </w:t>
      </w:r>
      <w:r>
        <w:rPr>
          <w:rFonts w:ascii="Arial" w:hAnsi="Arial" w:eastAsia="Arial"/>
          <w:b w:val="0"/>
          <w:i w:val="0"/>
        </w:rPr>
        <w:t>Photography — Abdelrahman Salah Studio</w:t>
      </w:r>
    </w:p>
    <w:p>
      <w:pPr>
        <w:pStyle w:val="SectionHeading"/>
        <w:keepNext/>
        <w:pBdr>
          <w:bottom w:val="single" w:sz="10" w:space="1" w:color="9FB4C8"/>
        </w:pBdr>
      </w:pPr>
      <w:r>
        <w:rPr>
          <w:rFonts w:ascii="Arial" w:hAnsi="Arial" w:eastAsia="Arial"/>
          <w:b/>
          <w:i w:val="0"/>
          <w:color w:val="162D4E"/>
          <w:sz w:val="21"/>
        </w:rPr>
        <w:t>LANGUAGES</w:t>
      </w:r>
    </w:p>
    <w:p>
      <w:pPr/>
      <w:r>
        <w:t>Arabic (Native)  |  English (Professional Working Proficiency)</w:t>
      </w:r>
    </w:p>
    <w:p>
      <w:pPr>
        <w:pStyle w:val="SectionHeading"/>
        <w:keepNext/>
        <w:pBdr>
          <w:bottom w:val="single" w:sz="10" w:space="1" w:color="9FB4C8"/>
        </w:pBdr>
      </w:pPr>
      <w:r>
        <w:rPr>
          <w:rFonts w:ascii="Arial" w:hAnsi="Arial" w:eastAsia="Arial"/>
          <w:b/>
          <w:i w:val="0"/>
          <w:color w:val="162D4E"/>
          <w:sz w:val="21"/>
        </w:rPr>
        <w:t>MILITARY SERVICE</w:t>
      </w:r>
    </w:p>
    <w:p>
      <w:pPr/>
      <w:r>
        <w:rPr>
          <w:rFonts w:ascii="Arial" w:hAnsi="Arial" w:eastAsia="Arial"/>
          <w:b/>
          <w:i w:val="0"/>
          <w:color w:val="232A32"/>
        </w:rPr>
        <w:t>Egyptian Armed Forces</w:t>
      </w:r>
      <w:r>
        <w:rPr>
          <w:rFonts w:ascii="Arial" w:hAnsi="Arial" w:eastAsia="Arial"/>
          <w:b w:val="0"/>
          <w:i/>
          <w:color w:val="5C6670"/>
        </w:rPr>
        <w:t xml:space="preserve">  |  Jul 2025 – Sep 2026</w:t>
      </w:r>
    </w:p>
    <w:sectPr w:rsidR="00FC693F" w:rsidRPr="0006063C" w:rsidSect="00034616">
      <w:footerReference w:type="default" r:id="rId9"/>
      <w:pgSz w:w="12240" w:h="15840"/>
      <w:pgMar w:top="691" w:right="893" w:bottom="691" w:left="893" w:header="288" w:footer="28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 w:eastAsia="Arial"/>
        <w:b w:val="0"/>
        <w:i w:val="0"/>
        <w:color w:val="5C6670"/>
        <w:sz w:val="15"/>
      </w:rPr>
      <w:t xml:space="preserve">Mustafa Muhammed Taha  |  Senior Brand Identity Designer  | 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50" w:line="247" w:lineRule="auto"/>
    </w:pPr>
    <w:rPr>
      <w:rFonts w:ascii="Arial" w:hAnsi="Arial" w:eastAsia="Arial"/>
      <w:color w:val="232A32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CVName">
    <w:name w:val="CV Name"/>
    <w:pPr>
      <w:keepNext/>
      <w:spacing w:before="0" w:after="20"/>
    </w:pPr>
    <w:rPr>
      <w:rFonts w:ascii="Arial" w:hAnsi="Arial" w:eastAsia="Arial"/>
      <w:color w:val="162D4E"/>
      <w:sz w:val="46"/>
    </w:rPr>
  </w:style>
  <w:style w:type="paragraph" w:customStyle="1" w:styleId="CVTitle">
    <w:name w:val="CV Title"/>
    <w:pPr>
      <w:keepNext/>
      <w:spacing w:before="0" w:after="100"/>
    </w:pPr>
    <w:rPr>
      <w:rFonts w:ascii="Arial" w:hAnsi="Arial" w:eastAsia="Arial"/>
      <w:color w:val="275B8C"/>
      <w:sz w:val="23"/>
    </w:rPr>
  </w:style>
  <w:style w:type="paragraph" w:customStyle="1" w:styleId="SectionHeading">
    <w:name w:val="Section Heading"/>
    <w:pPr>
      <w:keepNext/>
      <w:spacing w:before="140" w:after="40"/>
    </w:pPr>
    <w:rPr>
      <w:rFonts w:ascii="Arial" w:hAnsi="Arial" w:eastAsia="Arial"/>
      <w:color w:val="162D4E"/>
      <w:sz w:val="21"/>
    </w:rPr>
  </w:style>
  <w:style w:type="paragraph" w:customStyle="1" w:styleId="JobHeading">
    <w:name w:val="Job Heading"/>
    <w:pPr>
      <w:keepNext/>
      <w:spacing w:before="80" w:after="0"/>
    </w:pPr>
    <w:rPr>
      <w:rFonts w:ascii="Arial" w:hAnsi="Arial" w:eastAsia="Arial"/>
      <w:color w:val="232A32"/>
      <w:sz w:val="19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tel:+201092500454" TargetMode="External"/><Relationship Id="rId11" Type="http://schemas.openxmlformats.org/officeDocument/2006/relationships/hyperlink" Target="mailto:m1aboalazm@gmail.com" TargetMode="External"/><Relationship Id="rId12" Type="http://schemas.openxmlformats.org/officeDocument/2006/relationships/hyperlink" Target="https://linkedin.com/in/aboalazm" TargetMode="External"/><Relationship Id="rId13" Type="http://schemas.openxmlformats.org/officeDocument/2006/relationships/hyperlink" Target="https://www.behance.net/aboalazm" TargetMode="External"/><Relationship Id="rId14" Type="http://schemas.openxmlformats.org/officeDocument/2006/relationships/hyperlink" Target="https://github.com/3boalazm" TargetMode="External"/><Relationship Id="rId15" Type="http://schemas.openxmlformats.org/officeDocument/2006/relationships/hyperlink" Target="https://aboalazm-os.vercel.app/" TargetMode="External"/><Relationship Id="rId16" Type="http://schemas.openxmlformats.org/officeDocument/2006/relationships/hyperlink" Target="https://aboalazm-os.vercel.app/case-studies/gad-institute" TargetMode="External"/><Relationship Id="rId17" Type="http://schemas.openxmlformats.org/officeDocument/2006/relationships/hyperlink" Target="https://zad.codeandcanvas.net/" TargetMode="External"/><Relationship Id="rId18" Type="http://schemas.openxmlformats.org/officeDocument/2006/relationships/hyperlink" Target="https://himssv02.vercel.app/" TargetMode="External"/><Relationship Id="rId19" Type="http://schemas.openxmlformats.org/officeDocument/2006/relationships/hyperlink" Target="https://www.behance.net/gallery/219707183/Code-Canvas-Visual-Identity" TargetMode="External"/><Relationship Id="rId20" Type="http://schemas.openxmlformats.org/officeDocument/2006/relationships/hyperlink" Target="https://www.behance.net/gallery/161876545/Ummah-Academy-Brand-Identity" TargetMode="External"/><Relationship Id="rId21" Type="http://schemas.openxmlformats.org/officeDocument/2006/relationships/hyperlink" Target="https://www.behance.net/gallery/175649297/Nile-Pharma-Food-New-Stor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Mustafa Muhammed Taha — Senior Graphic Designer CV (Saudi Arabia)</dc:title>
  <dc:subject>Tailored ATS-friendly resume for Senior Graphic Designer role at Müllers Solutions</dc:subject>
  <dc:creator>Mustafa Muhammed Taha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